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5E77B" w14:textId="77777777" w:rsidR="0089019B" w:rsidRPr="0089019B" w:rsidRDefault="0089019B" w:rsidP="0089019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  <w:r w:rsidRPr="0089019B">
        <w:rPr>
          <w:rFonts w:ascii="Segoe UI" w:eastAsia="Times New Roman" w:hAnsi="Segoe UI" w:cs="Segoe UI"/>
          <w:i/>
          <w:iCs/>
          <w:color w:val="000000"/>
          <w:sz w:val="23"/>
          <w:szCs w:val="23"/>
          <w:lang w:val="fr-FR"/>
        </w:rPr>
        <w:t>ART. 95 Travaux soumis à autorisations</w:t>
      </w:r>
    </w:p>
    <w:p w14:paraId="1E3E2C55" w14:textId="77777777" w:rsidR="0089019B" w:rsidRPr="0089019B" w:rsidRDefault="0089019B" w:rsidP="0089019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  <w:r w:rsidRPr="0089019B">
        <w:rPr>
          <w:rFonts w:ascii="Segoe UI" w:eastAsia="Times New Roman" w:hAnsi="Segoe UI" w:cs="Segoe UI"/>
          <w:i/>
          <w:iCs/>
          <w:color w:val="000000"/>
          <w:sz w:val="23"/>
          <w:szCs w:val="23"/>
          <w:lang w:val="fr-FR"/>
        </w:rPr>
        <w:t>....</w:t>
      </w:r>
    </w:p>
    <w:p w14:paraId="523779C4" w14:textId="77777777" w:rsidR="0089019B" w:rsidRPr="0089019B" w:rsidRDefault="0089019B" w:rsidP="0089019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</w:p>
    <w:p w14:paraId="35473995" w14:textId="77777777" w:rsidR="0089019B" w:rsidRPr="0089019B" w:rsidRDefault="0089019B" w:rsidP="0089019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  <w:r w:rsidRPr="0089019B">
        <w:rPr>
          <w:rFonts w:ascii="Segoe UI" w:eastAsia="Times New Roman" w:hAnsi="Segoe UI" w:cs="Segoe UI"/>
          <w:i/>
          <w:iCs/>
          <w:color w:val="000000"/>
          <w:sz w:val="23"/>
          <w:szCs w:val="23"/>
          <w:lang w:val="fr-FR"/>
        </w:rPr>
        <w:t> 2) Travaux de moindre envergure soumis à déclaration de travaux </w:t>
      </w:r>
    </w:p>
    <w:p w14:paraId="0878D9C1" w14:textId="77777777" w:rsidR="0089019B" w:rsidRPr="0089019B" w:rsidRDefault="0089019B" w:rsidP="0089019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</w:p>
    <w:p w14:paraId="1F4685AD" w14:textId="77777777" w:rsidR="0089019B" w:rsidRPr="0089019B" w:rsidRDefault="0089019B" w:rsidP="0089019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  <w:r w:rsidRPr="0089019B">
        <w:rPr>
          <w:rFonts w:ascii="Segoe UI" w:eastAsia="Times New Roman" w:hAnsi="Segoe UI" w:cs="Segoe UI"/>
          <w:i/>
          <w:iCs/>
          <w:color w:val="000000"/>
          <w:sz w:val="23"/>
          <w:szCs w:val="23"/>
          <w:lang w:val="fr-FR"/>
        </w:rPr>
        <w:t>Les travaux de la liste ci-dessous font l’objet d’une déclaration de travaux à déposer en un seul exemplaire, soit au format papier, soit par e-mail au service compétent de l’administration communale. Cela ne dispense pas le maître d’ouvrage de se conformer au présent règlement ainsi qu’aux autres dispositions légales et réglementaires en vigueur. </w:t>
      </w:r>
    </w:p>
    <w:p w14:paraId="6F82F90A" w14:textId="77777777" w:rsidR="0089019B" w:rsidRPr="0089019B" w:rsidRDefault="0089019B" w:rsidP="0089019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</w:p>
    <w:p w14:paraId="0E98E182" w14:textId="77777777" w:rsidR="0089019B" w:rsidRPr="0089019B" w:rsidRDefault="0089019B" w:rsidP="0089019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  <w:r w:rsidRPr="0089019B">
        <w:rPr>
          <w:rFonts w:ascii="Segoe UI" w:eastAsia="Times New Roman" w:hAnsi="Segoe UI" w:cs="Segoe UI"/>
          <w:i/>
          <w:iCs/>
          <w:color w:val="000000"/>
          <w:sz w:val="23"/>
          <w:szCs w:val="23"/>
          <w:lang w:val="fr-FR"/>
        </w:rPr>
        <w:t>Ces travaux sont toutefois soumis à une autorisation de construire classique s’ils empiètent dans le recul de 1,00 m par rapport aux limites séparatives. </w:t>
      </w:r>
    </w:p>
    <w:p w14:paraId="1A0FE8DC" w14:textId="77777777" w:rsidR="0089019B" w:rsidRPr="0089019B" w:rsidRDefault="0089019B" w:rsidP="0089019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</w:p>
    <w:p w14:paraId="6F64EEF9" w14:textId="77777777" w:rsidR="0089019B" w:rsidRPr="0089019B" w:rsidRDefault="0089019B" w:rsidP="0089019B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  <w:r w:rsidRPr="0089019B">
        <w:rPr>
          <w:rFonts w:ascii="Segoe UI" w:eastAsia="Times New Roman" w:hAnsi="Segoe UI" w:cs="Segoe UI"/>
          <w:i/>
          <w:iCs/>
          <w:color w:val="000000"/>
          <w:sz w:val="23"/>
          <w:szCs w:val="23"/>
          <w:lang w:val="fr-FR"/>
        </w:rPr>
        <w:t>Sont soumis à déclaration de travaux : </w:t>
      </w:r>
    </w:p>
    <w:p w14:paraId="52EEA1FE" w14:textId="77777777" w:rsidR="0089019B" w:rsidRPr="0089019B" w:rsidRDefault="0089019B" w:rsidP="008901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  <w:r w:rsidRPr="0089019B">
        <w:rPr>
          <w:rFonts w:ascii="Segoe UI" w:eastAsia="Times New Roman" w:hAnsi="Segoe UI" w:cs="Segoe UI"/>
          <w:i/>
          <w:iCs/>
          <w:color w:val="000000"/>
          <w:sz w:val="23"/>
          <w:szCs w:val="23"/>
          <w:lang w:val="fr-FR"/>
        </w:rPr>
        <w:t>les travaux d’entretien effectués à l’extérieur des constructions existantes, y compris la réfection des toitures et des façades, pour autant que ceux-ci ne touchent pas à la structure portante des constructions, </w:t>
      </w:r>
    </w:p>
    <w:p w14:paraId="59686EFE" w14:textId="77777777" w:rsidR="0089019B" w:rsidRPr="0089019B" w:rsidRDefault="0089019B" w:rsidP="008901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  <w:r w:rsidRPr="0089019B">
        <w:rPr>
          <w:rFonts w:ascii="Segoe UI" w:eastAsia="Times New Roman" w:hAnsi="Segoe UI" w:cs="Segoe UI"/>
          <w:i/>
          <w:iCs/>
          <w:color w:val="000000"/>
          <w:sz w:val="23"/>
          <w:szCs w:val="23"/>
          <w:lang w:val="fr-FR"/>
        </w:rPr>
        <w:t>les travaux d’entretien et de rénovation à l’intérieur des constructions pour autant que ceux-ci ne touchent pas à la structure portante des constructions et n’affectent pas l’affectation et l’usage des lieux,</w:t>
      </w:r>
    </w:p>
    <w:p w14:paraId="1456EFA7" w14:textId="77777777" w:rsidR="0089019B" w:rsidRPr="0089019B" w:rsidRDefault="0089019B" w:rsidP="008901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  <w:r w:rsidRPr="0089019B">
        <w:rPr>
          <w:rFonts w:ascii="Segoe UI" w:eastAsia="Times New Roman" w:hAnsi="Segoe UI" w:cs="Segoe UI"/>
          <w:i/>
          <w:iCs/>
          <w:color w:val="000000"/>
          <w:sz w:val="23"/>
          <w:szCs w:val="23"/>
          <w:lang w:val="fr-FR"/>
        </w:rPr>
        <w:t>les transformations apportées aux installations existantes de production et de distribution d’énergie, </w:t>
      </w:r>
    </w:p>
    <w:p w14:paraId="350E6E3B" w14:textId="77777777" w:rsidR="0089019B" w:rsidRPr="0089019B" w:rsidRDefault="0089019B" w:rsidP="008901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  <w:r w:rsidRPr="0089019B">
        <w:rPr>
          <w:rFonts w:ascii="Segoe UI" w:eastAsia="Times New Roman" w:hAnsi="Segoe UI" w:cs="Segoe UI"/>
          <w:i/>
          <w:iCs/>
          <w:color w:val="000000"/>
          <w:sz w:val="23"/>
          <w:szCs w:val="23"/>
          <w:lang w:val="fr-FR"/>
        </w:rPr>
        <w:t>l’installation de panneaux solaires en général,</w:t>
      </w:r>
    </w:p>
    <w:p w14:paraId="25FA784D" w14:textId="77777777" w:rsidR="0089019B" w:rsidRPr="0089019B" w:rsidRDefault="0089019B" w:rsidP="008901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  <w:r w:rsidRPr="0089019B">
        <w:rPr>
          <w:rFonts w:ascii="Segoe UI" w:eastAsia="Times New Roman" w:hAnsi="Segoe UI" w:cs="Segoe UI"/>
          <w:i/>
          <w:iCs/>
          <w:color w:val="000000"/>
          <w:sz w:val="23"/>
          <w:szCs w:val="23"/>
          <w:lang w:val="fr-FR"/>
        </w:rPr>
        <w:t>le renouvellement des fenêtres, si leurs dimensions restent inchangées, </w:t>
      </w:r>
    </w:p>
    <w:p w14:paraId="6C59BA84" w14:textId="77777777" w:rsidR="0089019B" w:rsidRPr="0089019B" w:rsidRDefault="0089019B" w:rsidP="008901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  <w:r w:rsidRPr="0089019B">
        <w:rPr>
          <w:rFonts w:ascii="Segoe UI" w:eastAsia="Times New Roman" w:hAnsi="Segoe UI" w:cs="Segoe UI"/>
          <w:i/>
          <w:iCs/>
          <w:color w:val="000000"/>
          <w:sz w:val="23"/>
          <w:szCs w:val="23"/>
          <w:lang w:val="fr-FR"/>
        </w:rPr>
        <w:t>la mise en place de clôtures à l’intérieur des parcelles privées,</w:t>
      </w:r>
    </w:p>
    <w:p w14:paraId="14725D52" w14:textId="77777777" w:rsidR="0089019B" w:rsidRPr="0089019B" w:rsidRDefault="0089019B" w:rsidP="008901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  <w:r w:rsidRPr="0089019B">
        <w:rPr>
          <w:rFonts w:ascii="Segoe UI" w:eastAsia="Times New Roman" w:hAnsi="Segoe UI" w:cs="Segoe UI"/>
          <w:i/>
          <w:iCs/>
          <w:color w:val="000000"/>
          <w:sz w:val="23"/>
          <w:szCs w:val="23"/>
          <w:lang w:val="fr-FR"/>
        </w:rPr>
        <w:t>les travaux de déblai ou de remblai dont le cubage est inférieur à 10 m³ et dont la hauteur ne dépasse pas 0,50 m, </w:t>
      </w:r>
    </w:p>
    <w:p w14:paraId="67019D91" w14:textId="77777777" w:rsidR="0089019B" w:rsidRPr="0089019B" w:rsidRDefault="0089019B" w:rsidP="008901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  <w:r w:rsidRPr="0089019B">
        <w:rPr>
          <w:rFonts w:ascii="Segoe UI" w:eastAsia="Times New Roman" w:hAnsi="Segoe UI" w:cs="Segoe UI"/>
          <w:i/>
          <w:iCs/>
          <w:color w:val="000000"/>
          <w:sz w:val="23"/>
          <w:szCs w:val="23"/>
          <w:lang w:val="fr-FR"/>
        </w:rPr>
        <w:t>la mise en place de protections solaires telles les marquises, auvents et pergolas,  </w:t>
      </w:r>
    </w:p>
    <w:p w14:paraId="32A07EE2" w14:textId="77777777" w:rsidR="0089019B" w:rsidRPr="0089019B" w:rsidRDefault="0089019B" w:rsidP="008901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  <w:r w:rsidRPr="0089019B">
        <w:rPr>
          <w:rFonts w:ascii="Segoe UI" w:eastAsia="Times New Roman" w:hAnsi="Segoe UI" w:cs="Segoe UI"/>
          <w:i/>
          <w:iCs/>
          <w:color w:val="000000"/>
          <w:sz w:val="23"/>
          <w:szCs w:val="23"/>
          <w:lang w:val="fr-FR"/>
        </w:rPr>
        <w:t>la réalisation de murs de soutènement dans l’espace jardin, </w:t>
      </w:r>
    </w:p>
    <w:p w14:paraId="492AAC10" w14:textId="77777777" w:rsidR="0089019B" w:rsidRPr="0089019B" w:rsidRDefault="0089019B" w:rsidP="008901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  <w:r w:rsidRPr="0089019B">
        <w:rPr>
          <w:rFonts w:ascii="Segoe UI" w:eastAsia="Times New Roman" w:hAnsi="Segoe UI" w:cs="Segoe UI"/>
          <w:b/>
          <w:bCs/>
          <w:i/>
          <w:iCs/>
          <w:color w:val="0070C0"/>
          <w:sz w:val="23"/>
          <w:szCs w:val="23"/>
          <w:u w:val="single"/>
          <w:lang w:val="fr-FR"/>
        </w:rPr>
        <w:t>le terrassement et les travaux destinés à l’installation de réservoirs pour la collecte des eaux pluviales,</w:t>
      </w:r>
      <w:r w:rsidRPr="0089019B">
        <w:rPr>
          <w:rFonts w:ascii="Segoe UI" w:eastAsia="Times New Roman" w:hAnsi="Segoe UI" w:cs="Segoe UI"/>
          <w:i/>
          <w:iCs/>
          <w:color w:val="0070C0"/>
          <w:sz w:val="23"/>
          <w:szCs w:val="23"/>
          <w:lang w:val="fr-FR"/>
        </w:rPr>
        <w:t> </w:t>
      </w:r>
    </w:p>
    <w:p w14:paraId="31892233" w14:textId="12044729" w:rsidR="0089019B" w:rsidRPr="0089019B" w:rsidRDefault="0089019B" w:rsidP="0089019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23"/>
          <w:szCs w:val="23"/>
          <w:lang w:val="fr-FR"/>
        </w:rPr>
      </w:pPr>
      <w:r w:rsidRPr="0089019B">
        <w:rPr>
          <w:rFonts w:ascii="Segoe UI" w:eastAsia="Times New Roman" w:hAnsi="Segoe UI" w:cs="Segoe UI"/>
          <w:i/>
          <w:iCs/>
          <w:color w:val="000000"/>
          <w:sz w:val="23"/>
          <w:szCs w:val="23"/>
          <w:lang w:val="fr-FR"/>
        </w:rPr>
        <w:t>le montage de garde-corps, de rampes d’appuis, de monte-charge pour personnes à mobilité réduite.</w:t>
      </w:r>
    </w:p>
    <w:p w14:paraId="60A3FD22" w14:textId="0517B630" w:rsidR="00414015" w:rsidRDefault="00414015">
      <w:pPr>
        <w:rPr>
          <w:lang w:val="fr-FR"/>
        </w:rPr>
      </w:pPr>
    </w:p>
    <w:p w14:paraId="79B4F0C7" w14:textId="6F1CF6E3" w:rsidR="0089019B" w:rsidRDefault="0089019B">
      <w:pPr>
        <w:rPr>
          <w:lang w:val="fr-FR"/>
        </w:rPr>
      </w:pPr>
    </w:p>
    <w:p w14:paraId="45386344" w14:textId="1F450AD6" w:rsidR="00C834AA" w:rsidRDefault="00C834AA">
      <w:pPr>
        <w:rPr>
          <w:lang w:val="fr-FR"/>
        </w:rPr>
      </w:pPr>
    </w:p>
    <w:p w14:paraId="36BD7322" w14:textId="77777777" w:rsidR="00C834AA" w:rsidRDefault="00C834AA">
      <w:pPr>
        <w:rPr>
          <w:lang w:val="fr-FR"/>
        </w:rPr>
      </w:pPr>
    </w:p>
    <w:p w14:paraId="2972661D" w14:textId="2E1823AA" w:rsidR="00C834AA" w:rsidRDefault="00C834AA" w:rsidP="0089019B">
      <w:pPr>
        <w:pStyle w:val="ListParagraph"/>
        <w:numPr>
          <w:ilvl w:val="0"/>
          <w:numId w:val="2"/>
        </w:numPr>
        <w:rPr>
          <w:lang w:val="fr-FR"/>
        </w:rPr>
      </w:pPr>
      <w:bookmarkStart w:id="0" w:name="_GoBack"/>
      <w:bookmarkEnd w:id="0"/>
      <w:r w:rsidRPr="00C834AA">
        <w:rPr>
          <w:color w:val="767171" w:themeColor="background2" w:themeShade="80"/>
          <w:sz w:val="24"/>
          <w:lang w:val="fr-FR"/>
        </w:rPr>
        <w:t>Modèle de formulaire « Déclaration de travaux » pour la commune de Schifflange</w:t>
      </w:r>
    </w:p>
    <w:p w14:paraId="143D5EB6" w14:textId="1F90ADE9" w:rsidR="00C834AA" w:rsidRDefault="00C834AA" w:rsidP="00C834AA">
      <w:pPr>
        <w:pStyle w:val="ListParagraph"/>
        <w:rPr>
          <w:lang w:val="fr-FR"/>
        </w:rPr>
      </w:pPr>
      <w:hyperlink r:id="rId5" w:history="1">
        <w:r w:rsidRPr="00DE58AC">
          <w:rPr>
            <w:rStyle w:val="Hyperlink"/>
            <w:lang w:val="fr-FR"/>
          </w:rPr>
          <w:t>https://schifflange.lu/wp-content/uploads/2020/05/D%C3%A9claration-de-travaux.pdf</w:t>
        </w:r>
      </w:hyperlink>
    </w:p>
    <w:p w14:paraId="67F0E06C" w14:textId="77777777" w:rsidR="00C834AA" w:rsidRPr="0089019B" w:rsidRDefault="00C834AA" w:rsidP="00C834AA">
      <w:pPr>
        <w:pStyle w:val="ListParagraph"/>
        <w:rPr>
          <w:lang w:val="fr-FR"/>
        </w:rPr>
      </w:pPr>
    </w:p>
    <w:sectPr w:rsidR="00C834AA" w:rsidRPr="00890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922D4"/>
    <w:multiLevelType w:val="hybridMultilevel"/>
    <w:tmpl w:val="E8660E40"/>
    <w:lvl w:ilvl="0" w:tplc="7C9E4A3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83037"/>
    <w:multiLevelType w:val="hybridMultilevel"/>
    <w:tmpl w:val="C5027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28"/>
    <w:rsid w:val="00325428"/>
    <w:rsid w:val="00414015"/>
    <w:rsid w:val="0089019B"/>
    <w:rsid w:val="00C8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DB63D"/>
  <w15:chartTrackingRefBased/>
  <w15:docId w15:val="{1BFF5809-6F9E-4F24-926A-497B8684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0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ifflange.lu/wp-content/uploads/2020/05/D%C3%A9claration-de-travaux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Kirchen</dc:creator>
  <cp:keywords/>
  <dc:description/>
  <cp:lastModifiedBy>Gil Kirchen</cp:lastModifiedBy>
  <cp:revision>3</cp:revision>
  <dcterms:created xsi:type="dcterms:W3CDTF">2024-07-01T07:53:00Z</dcterms:created>
  <dcterms:modified xsi:type="dcterms:W3CDTF">2024-07-01T07:56:00Z</dcterms:modified>
</cp:coreProperties>
</file>